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C99" w14:textId="77777777" w:rsidR="00F7379F" w:rsidRPr="00943F93" w:rsidRDefault="00F7379F" w:rsidP="00F7379F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3"/>
          <w:szCs w:val="23"/>
          <w:lang w:eastAsia="ru-RU" w:bidi="ru-RU"/>
        </w:rPr>
      </w:pPr>
      <w:r w:rsidRPr="00943F93">
        <w:rPr>
          <w:rFonts w:ascii="Arial Black" w:hAnsi="Arial Black" w:cs="Arial Black"/>
          <w:b/>
          <w:bCs/>
          <w:color w:val="000000"/>
          <w:sz w:val="23"/>
          <w:szCs w:val="23"/>
          <w:lang w:eastAsia="ru-RU" w:bidi="ru-RU"/>
        </w:rPr>
        <w:t>Обжалование решений администрации, действий (бездействия) должностных лиц, уполномоченных осуществлять контроль</w:t>
      </w:r>
    </w:p>
    <w:p w14:paraId="3AF41554" w14:textId="77777777" w:rsidR="00F7379F" w:rsidRPr="00943F93" w:rsidRDefault="00F7379F" w:rsidP="00F7379F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40E31926" w14:textId="1E0E2531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943F93">
        <w:rPr>
          <w:rFonts w:ascii="Arial" w:hAnsi="Arial" w:cs="Arial"/>
          <w:sz w:val="23"/>
          <w:szCs w:val="23"/>
        </w:rPr>
        <w:t>. 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3489447" w14:textId="50F00921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Pr="00943F93">
        <w:rPr>
          <w:rFonts w:ascii="Arial" w:hAnsi="Arial" w:cs="Arial"/>
          <w:sz w:val="23"/>
          <w:szCs w:val="23"/>
        </w:rPr>
        <w:t>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726D60F3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1) решений о проведении контрольных мероприятий;</w:t>
      </w:r>
    </w:p>
    <w:p w14:paraId="692D3F77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2) актов контрольных мероприятий, предписаний об устранении выявленных нарушений;</w:t>
      </w:r>
    </w:p>
    <w:p w14:paraId="07E8955F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14:paraId="00B70886" w14:textId="66357700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Pr="00943F93">
        <w:rPr>
          <w:rFonts w:ascii="Arial" w:hAnsi="Arial" w:cs="Arial"/>
          <w:sz w:val="23"/>
          <w:szCs w:val="23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08CEBA33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Большеключинского сельсовета Рыбинского района Красноярского края с предварительным информированием главы Большеключинского сельсовета Рыбинского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14:paraId="7DC9EEDF" w14:textId="04B27605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Pr="00943F93">
        <w:rPr>
          <w:rFonts w:ascii="Arial" w:hAnsi="Arial" w:cs="Arial"/>
          <w:sz w:val="23"/>
          <w:szCs w:val="23"/>
        </w:rPr>
        <w:t xml:space="preserve">. Жалоба на решение администрации, действия (бездействие) его должностных лиц рассматривается главой (заместителем главы) Большеключинского сельсовета Рыбинского района Красноярского края. </w:t>
      </w:r>
    </w:p>
    <w:p w14:paraId="46DDDD21" w14:textId="2600D145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Pr="00943F93">
        <w:rPr>
          <w:rFonts w:ascii="Arial" w:hAnsi="Arial" w:cs="Arial"/>
          <w:sz w:val="23"/>
          <w:szCs w:val="23"/>
        </w:rPr>
        <w:t>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487923D0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A5FC0D2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6752575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072AEC4C" w14:textId="26E01A8E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943F93">
        <w:rPr>
          <w:rFonts w:ascii="Arial" w:hAnsi="Arial" w:cs="Arial"/>
          <w:sz w:val="23"/>
          <w:szCs w:val="23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14B7DD94" w14:textId="77777777" w:rsidR="00F7379F" w:rsidRPr="00943F93" w:rsidRDefault="00F7379F" w:rsidP="00F7379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3"/>
          <w:szCs w:val="23"/>
        </w:rPr>
      </w:pPr>
      <w:r w:rsidRPr="00943F93">
        <w:rPr>
          <w:rFonts w:ascii="Arial" w:hAnsi="Arial" w:cs="Arial"/>
          <w:sz w:val="23"/>
          <w:szCs w:val="23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Большеключинского сельсовета Рыбинского района Красноярского края не более чем на 20 рабочих дней.</w:t>
      </w:r>
    </w:p>
    <w:p w14:paraId="2F5B5635" w14:textId="77777777" w:rsidR="00B476F5" w:rsidRDefault="00B476F5"/>
    <w:sectPr w:rsidR="00B476F5" w:rsidSect="00F7379F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3"/>
    <w:rsid w:val="00064FC3"/>
    <w:rsid w:val="00694F24"/>
    <w:rsid w:val="00B476F5"/>
    <w:rsid w:val="00F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328E"/>
  <w15:chartTrackingRefBased/>
  <w15:docId w15:val="{074F14E1-D122-410B-8FDF-B6445206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qFormat/>
    <w:rsid w:val="00F737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F7379F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qFormat/>
    <w:rsid w:val="00F7379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2</cp:revision>
  <dcterms:created xsi:type="dcterms:W3CDTF">2024-05-24T04:25:00Z</dcterms:created>
  <dcterms:modified xsi:type="dcterms:W3CDTF">2024-05-24T04:26:00Z</dcterms:modified>
</cp:coreProperties>
</file>